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33787" w14:textId="77777777" w:rsidR="00362CF7" w:rsidRDefault="00362CF7" w:rsidP="00362CF7"/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"/>
        <w:gridCol w:w="4303"/>
        <w:gridCol w:w="4394"/>
        <w:gridCol w:w="4394"/>
      </w:tblGrid>
      <w:tr w:rsidR="00362CF7" w:rsidRPr="005018F5" w14:paraId="6073BF39" w14:textId="77777777" w:rsidTr="002A5545">
        <w:tc>
          <w:tcPr>
            <w:tcW w:w="13858" w:type="dxa"/>
            <w:gridSpan w:val="4"/>
          </w:tcPr>
          <w:p w14:paraId="4795FF66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F79646"/>
                <w:sz w:val="32"/>
              </w:rPr>
            </w:pPr>
            <w:r w:rsidRPr="005018F5">
              <w:rPr>
                <w:rFonts w:ascii="Trebuchet MS" w:hAnsi="Trebuchet MS"/>
                <w:i/>
              </w:rPr>
              <w:br w:type="page"/>
            </w:r>
            <w:r w:rsidRPr="005018F5">
              <w:rPr>
                <w:rFonts w:ascii="Trebuchet MS" w:hAnsi="Trebuchet MS"/>
                <w:b/>
                <w:i/>
                <w:sz w:val="32"/>
              </w:rPr>
              <w:t>Nastavna cjelina:</w:t>
            </w:r>
            <w:r w:rsidRPr="005018F5">
              <w:rPr>
                <w:rFonts w:ascii="Trebuchet MS" w:hAnsi="Trebuchet MS"/>
                <w:b/>
                <w:i/>
                <w:color w:val="F79646"/>
                <w:sz w:val="32"/>
              </w:rPr>
              <w:t xml:space="preserve"> 1. Građa računala, prijenos podataka u računalu</w:t>
            </w:r>
          </w:p>
        </w:tc>
      </w:tr>
      <w:tr w:rsidR="00362CF7" w:rsidRPr="005018F5" w14:paraId="28F71356" w14:textId="77777777" w:rsidTr="002A5545">
        <w:tc>
          <w:tcPr>
            <w:tcW w:w="767" w:type="dxa"/>
            <w:shd w:val="clear" w:color="auto" w:fill="D9D9D9"/>
          </w:tcPr>
          <w:p w14:paraId="537BDF5F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4303" w:type="dxa"/>
            <w:shd w:val="clear" w:color="auto" w:fill="D9D9D9"/>
          </w:tcPr>
          <w:p w14:paraId="52352E68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5018F5">
              <w:rPr>
                <w:rFonts w:ascii="Trebuchet MS" w:hAnsi="Trebuchet MS"/>
                <w:b/>
                <w:sz w:val="28"/>
              </w:rPr>
              <w:t>Usvojenost znanja</w:t>
            </w:r>
          </w:p>
        </w:tc>
        <w:tc>
          <w:tcPr>
            <w:tcW w:w="4394" w:type="dxa"/>
            <w:shd w:val="clear" w:color="auto" w:fill="D9D9D9"/>
          </w:tcPr>
          <w:p w14:paraId="5D421F06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5018F5">
              <w:rPr>
                <w:rFonts w:ascii="Trebuchet MS" w:hAnsi="Trebuchet MS"/>
                <w:b/>
                <w:sz w:val="28"/>
              </w:rPr>
              <w:t>Rješavanje problema</w:t>
            </w:r>
          </w:p>
        </w:tc>
        <w:tc>
          <w:tcPr>
            <w:tcW w:w="4394" w:type="dxa"/>
            <w:shd w:val="clear" w:color="auto" w:fill="D9D9D9"/>
          </w:tcPr>
          <w:p w14:paraId="4CAD21D0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5018F5">
              <w:rPr>
                <w:rFonts w:ascii="Trebuchet MS" w:hAnsi="Trebuchet MS"/>
                <w:b/>
                <w:sz w:val="28"/>
              </w:rPr>
              <w:t>Digitalni sadržaji i suradnja</w:t>
            </w:r>
          </w:p>
        </w:tc>
      </w:tr>
      <w:tr w:rsidR="00362CF7" w:rsidRPr="005018F5" w14:paraId="6315E337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29AD9DDD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</w:tcPr>
          <w:p w14:paraId="048DF60A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nabraja dijelove procesorske jedinice te prepoznaje ulogu logičkoga sklopa u građi računala.</w:t>
            </w:r>
          </w:p>
        </w:tc>
        <w:tc>
          <w:tcPr>
            <w:tcW w:w="4394" w:type="dxa"/>
          </w:tcPr>
          <w:p w14:paraId="55248D70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Rješava postavljeni zadatak uz pomoć, samostalno ne uočava pogreške u radu. </w:t>
            </w:r>
          </w:p>
        </w:tc>
        <w:tc>
          <w:tcPr>
            <w:tcW w:w="4394" w:type="dxa"/>
          </w:tcPr>
          <w:p w14:paraId="7652D72D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prepoznaje i nabraja primjere programa kojima se može koristiti za razvoj promatranoga problema.</w:t>
            </w:r>
          </w:p>
        </w:tc>
      </w:tr>
      <w:tr w:rsidR="00362CF7" w:rsidRPr="005018F5" w14:paraId="4AB79F78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59BA9736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</w:tcPr>
          <w:p w14:paraId="6647D179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nabraja osnovne vrste logičkih sklopova, opisuje njihovu ulogu i način rada.</w:t>
            </w:r>
          </w:p>
        </w:tc>
        <w:tc>
          <w:tcPr>
            <w:tcW w:w="4394" w:type="dxa"/>
          </w:tcPr>
          <w:p w14:paraId="6C3C0D82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Radi uz povremenu pomoć učitelja, pogreške i probleme u radu uočava i ispravlja ih uz pomoć učitelja.</w:t>
            </w:r>
          </w:p>
        </w:tc>
        <w:tc>
          <w:tcPr>
            <w:tcW w:w="4394" w:type="dxa"/>
          </w:tcPr>
          <w:p w14:paraId="56DF2C69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razvija model promatranoga problema koristeći se odabranim programom.</w:t>
            </w:r>
          </w:p>
        </w:tc>
      </w:tr>
      <w:tr w:rsidR="00362CF7" w:rsidRPr="005018F5" w14:paraId="2E2DD725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016DAAF2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</w:tcPr>
          <w:p w14:paraId="6743AC0D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navodi primjer logičkih izjava, opisuje djelovanje jednostavnog logičkoga sklopa koji prikazuje neku logičku izjavu.</w:t>
            </w:r>
          </w:p>
          <w:p w14:paraId="2A2C5A06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opisuje proces i različite načine prijenosa podataka između pojedinih komponenti u računalu.</w:t>
            </w:r>
          </w:p>
          <w:p w14:paraId="02865B52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opisuje obilježja pojedinih komponenti računala.</w:t>
            </w:r>
          </w:p>
        </w:tc>
        <w:tc>
          <w:tcPr>
            <w:tcW w:w="4394" w:type="dxa"/>
          </w:tcPr>
          <w:p w14:paraId="776A02AC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Primjenjuje stečeno znanje, samostalno uočava pogreške.</w:t>
            </w:r>
          </w:p>
        </w:tc>
        <w:tc>
          <w:tcPr>
            <w:tcW w:w="4394" w:type="dxa"/>
          </w:tcPr>
          <w:p w14:paraId="38F56EEF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analizira problem koristeći se simulacijama za stvaranje različitih rješenja problema. </w:t>
            </w:r>
          </w:p>
          <w:p w14:paraId="3AAD8757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</w:p>
        </w:tc>
      </w:tr>
      <w:tr w:rsidR="00362CF7" w:rsidRPr="005018F5" w14:paraId="683E24A3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2FA3654F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</w:tcPr>
          <w:p w14:paraId="2A724A63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analizira logički sklop, njegov ulaz/izlaz uz tablicu istinitosti. Učenik uspoređuje i argumentirano vrednuje utjecaj komponenti računala na kvalitetu rada cjelokupnoga računalnog sustava.</w:t>
            </w:r>
          </w:p>
        </w:tc>
        <w:tc>
          <w:tcPr>
            <w:tcW w:w="4394" w:type="dxa"/>
          </w:tcPr>
          <w:p w14:paraId="7D9C84C3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Kritički prosuđuje. Kreativno primjenjuje usvojene vještine u novim situacijama. Preporuča i argumentira. Istražuje, odabire i primjenjuje dodatne načine rješavanja postavljenog zadatka.</w:t>
            </w:r>
          </w:p>
        </w:tc>
        <w:tc>
          <w:tcPr>
            <w:tcW w:w="4394" w:type="dxa"/>
          </w:tcPr>
          <w:p w14:paraId="789E3402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uspoređuje i kritički vrednuje različita rješenja dobivena primjenom simulacije te predlaže konačno rješenje ili zaključak.</w:t>
            </w:r>
            <w:r>
              <w:rPr>
                <w:rFonts w:ascii="Trebuchet MS" w:hAnsi="Trebuchet MS"/>
                <w:i/>
                <w:color w:val="000000"/>
                <w:sz w:val="20"/>
              </w:rPr>
              <w:t xml:space="preserve"> </w:t>
            </w: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surađuje u virtualnoj zajednici.</w:t>
            </w:r>
          </w:p>
        </w:tc>
      </w:tr>
    </w:tbl>
    <w:p w14:paraId="3310816B" w14:textId="77777777" w:rsidR="00362CF7" w:rsidRDefault="00362CF7" w:rsidP="00362CF7"/>
    <w:p w14:paraId="1B41B78C" w14:textId="77777777" w:rsidR="00362CF7" w:rsidRDefault="00362CF7" w:rsidP="00362CF7">
      <w:r>
        <w:br w:type="page"/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"/>
        <w:gridCol w:w="4303"/>
        <w:gridCol w:w="4394"/>
        <w:gridCol w:w="4394"/>
      </w:tblGrid>
      <w:tr w:rsidR="00362CF7" w:rsidRPr="005018F5" w14:paraId="69CC5AB0" w14:textId="77777777" w:rsidTr="002A5545">
        <w:tc>
          <w:tcPr>
            <w:tcW w:w="13858" w:type="dxa"/>
            <w:gridSpan w:val="4"/>
          </w:tcPr>
          <w:p w14:paraId="432B28E3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F79646"/>
                <w:sz w:val="36"/>
              </w:rPr>
            </w:pPr>
            <w:r w:rsidRPr="005018F5">
              <w:rPr>
                <w:rFonts w:ascii="Trebuchet MS" w:hAnsi="Trebuchet MS"/>
                <w:b/>
                <w:i/>
                <w:sz w:val="36"/>
              </w:rPr>
              <w:lastRenderedPageBreak/>
              <w:t>Nastavna cjelina:</w:t>
            </w:r>
            <w:r w:rsidRPr="005018F5">
              <w:rPr>
                <w:rFonts w:ascii="Trebuchet MS" w:hAnsi="Trebuchet MS"/>
                <w:b/>
                <w:i/>
                <w:color w:val="F79646"/>
                <w:sz w:val="36"/>
              </w:rPr>
              <w:t xml:space="preserve"> 2. Sustavno upravljanje zbirkama zapisa</w:t>
            </w:r>
          </w:p>
        </w:tc>
      </w:tr>
      <w:tr w:rsidR="00362CF7" w:rsidRPr="005018F5" w14:paraId="6BD170B7" w14:textId="77777777" w:rsidTr="002A5545">
        <w:tc>
          <w:tcPr>
            <w:tcW w:w="767" w:type="dxa"/>
            <w:shd w:val="clear" w:color="auto" w:fill="D9D9D9"/>
          </w:tcPr>
          <w:p w14:paraId="5FC0040D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</w:p>
        </w:tc>
        <w:tc>
          <w:tcPr>
            <w:tcW w:w="4303" w:type="dxa"/>
            <w:shd w:val="clear" w:color="auto" w:fill="D9D9D9"/>
          </w:tcPr>
          <w:p w14:paraId="64685910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Usvojenost znanja</w:t>
            </w:r>
          </w:p>
        </w:tc>
        <w:tc>
          <w:tcPr>
            <w:tcW w:w="4394" w:type="dxa"/>
            <w:shd w:val="clear" w:color="auto" w:fill="D9D9D9"/>
          </w:tcPr>
          <w:p w14:paraId="122D9BB3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Rješavanje problema</w:t>
            </w:r>
          </w:p>
        </w:tc>
        <w:tc>
          <w:tcPr>
            <w:tcW w:w="4394" w:type="dxa"/>
            <w:shd w:val="clear" w:color="auto" w:fill="D9D9D9"/>
          </w:tcPr>
          <w:p w14:paraId="7ABAD02E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Digitalni sadržaji i suradnja</w:t>
            </w:r>
          </w:p>
        </w:tc>
      </w:tr>
      <w:tr w:rsidR="00362CF7" w:rsidRPr="005018F5" w14:paraId="14BB8E74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5CDE0DFF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</w:tcPr>
          <w:p w14:paraId="4DCBD0AB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prepoznaje program za rad s bazama podataka.</w:t>
            </w:r>
          </w:p>
        </w:tc>
        <w:tc>
          <w:tcPr>
            <w:tcW w:w="4394" w:type="dxa"/>
          </w:tcPr>
          <w:p w14:paraId="1F111294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 xml:space="preserve">Rješava postavljeni zadatak uz pomoć, samostalno ne uočava pogreške u radu. </w:t>
            </w:r>
          </w:p>
        </w:tc>
        <w:tc>
          <w:tcPr>
            <w:tcW w:w="4394" w:type="dxa"/>
          </w:tcPr>
          <w:p w14:paraId="6D02852A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prepoznaje i navodi osnovne dijelove sučelja u programu za rad s bazama podataka.</w:t>
            </w:r>
          </w:p>
        </w:tc>
      </w:tr>
      <w:tr w:rsidR="00362CF7" w:rsidRPr="005018F5" w14:paraId="1E006A87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7A54A4B8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</w:tcPr>
          <w:p w14:paraId="1C4029F9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Učenik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opisuje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objekte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jedne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organizirane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baze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podataka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4394" w:type="dxa"/>
          </w:tcPr>
          <w:p w14:paraId="6496E423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Radi uz povremenu pomoć učitelja, pogreške i probleme u radu uočava i ispravlja ih uz pomoć učitelja.</w:t>
            </w:r>
          </w:p>
        </w:tc>
        <w:tc>
          <w:tcPr>
            <w:tcW w:w="4394" w:type="dxa"/>
          </w:tcPr>
          <w:p w14:paraId="0BBAF2C7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stvara bazu podataka.</w:t>
            </w:r>
          </w:p>
        </w:tc>
      </w:tr>
      <w:tr w:rsidR="00362CF7" w:rsidRPr="005018F5" w14:paraId="5BADDAF3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103734B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</w:tcPr>
          <w:p w14:paraId="4C6ACB34" w14:textId="77777777" w:rsidR="00362CF7" w:rsidRPr="005018F5" w:rsidRDefault="00362CF7" w:rsidP="002A5545">
            <w:pPr>
              <w:rPr>
                <w:rFonts w:ascii="Trebuchet MS" w:hAnsi="Trebuchet MS"/>
                <w:i/>
                <w:color w:val="000000"/>
                <w:sz w:val="20"/>
              </w:rPr>
            </w:pP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Opisuje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obilježja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osnovnih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polja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neke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baze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podataka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te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unosi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podatke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4394" w:type="dxa"/>
          </w:tcPr>
          <w:p w14:paraId="38026441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Primjenjuje stečeno znanje, samostalno uočava pogreške.</w:t>
            </w:r>
          </w:p>
        </w:tc>
        <w:tc>
          <w:tcPr>
            <w:tcW w:w="4394" w:type="dxa"/>
          </w:tcPr>
          <w:p w14:paraId="4ECCEDB3" w14:textId="77777777" w:rsidR="00362CF7" w:rsidRPr="005018F5" w:rsidRDefault="00362CF7" w:rsidP="002A5545">
            <w:pPr>
              <w:spacing w:after="0" w:line="240" w:lineRule="auto"/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</w:pP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Učenik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analizira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prikazuje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odabrane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dijelove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baze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podataka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te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ih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uređuje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  <w:p w14:paraId="26C7CEEF" w14:textId="77777777" w:rsidR="00362CF7" w:rsidRPr="005018F5" w:rsidRDefault="00362CF7" w:rsidP="002A5545">
            <w:pPr>
              <w:spacing w:after="0" w:line="240" w:lineRule="auto"/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</w:pP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Učenik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stvara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nove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objekte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zadane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baze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iz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postojećih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objekata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koristeći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se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kriterijima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pretraživanja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/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sortiranja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odabranih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polja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. </w:t>
            </w:r>
          </w:p>
          <w:p w14:paraId="5A5A77AC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</w:p>
        </w:tc>
      </w:tr>
      <w:tr w:rsidR="00362CF7" w:rsidRPr="005018F5" w14:paraId="0313679A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37B57179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</w:tcPr>
          <w:p w14:paraId="46CEF697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analizira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prikazuje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odabrane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dijelove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baze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podataka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s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pomoću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odgovarajućega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programa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4394" w:type="dxa"/>
          </w:tcPr>
          <w:p w14:paraId="0CD6CB36" w14:textId="77777777" w:rsidR="00362CF7" w:rsidRPr="005018F5" w:rsidRDefault="00362CF7" w:rsidP="002A5545">
            <w:pPr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Kritički prosuđuje. Kreativno primjenjuje usvojene vještine u novim situacijama. Preporuča i argumentira. Istražuje, odabire i primjenjuje dodatne načine rješavanja postavljenog zadatka.</w:t>
            </w:r>
          </w:p>
        </w:tc>
        <w:tc>
          <w:tcPr>
            <w:tcW w:w="4394" w:type="dxa"/>
          </w:tcPr>
          <w:p w14:paraId="273E8D9E" w14:textId="77777777" w:rsidR="00362CF7" w:rsidRPr="005018F5" w:rsidRDefault="00362CF7" w:rsidP="002A5545">
            <w:pPr>
              <w:spacing w:after="0" w:line="240" w:lineRule="auto"/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</w:pP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Učenik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pronalazi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nove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primjere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organiziranih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baza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podataka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na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mreži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  <w:p w14:paraId="25CBA650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analizira i povezuje primjere korištenja baza podataka u svakodnevnom životu. </w:t>
            </w:r>
          </w:p>
          <w:p w14:paraId="10B82295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surađuje u virtualnoj zajednici.</w:t>
            </w:r>
          </w:p>
        </w:tc>
      </w:tr>
    </w:tbl>
    <w:p w14:paraId="1A7A3EA3" w14:textId="77777777" w:rsidR="00362CF7" w:rsidRDefault="00362CF7" w:rsidP="00362CF7"/>
    <w:p w14:paraId="5EC1B5D4" w14:textId="77777777" w:rsidR="00362CF7" w:rsidRDefault="00362CF7" w:rsidP="00362CF7">
      <w:r>
        <w:br w:type="page"/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"/>
        <w:gridCol w:w="4303"/>
        <w:gridCol w:w="4394"/>
        <w:gridCol w:w="4394"/>
      </w:tblGrid>
      <w:tr w:rsidR="00362CF7" w:rsidRPr="005018F5" w14:paraId="0E022110" w14:textId="77777777" w:rsidTr="002A5545">
        <w:tc>
          <w:tcPr>
            <w:tcW w:w="13858" w:type="dxa"/>
            <w:gridSpan w:val="4"/>
          </w:tcPr>
          <w:p w14:paraId="486962DA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F79646"/>
                <w:sz w:val="36"/>
              </w:rPr>
            </w:pPr>
            <w:r w:rsidRPr="005018F5">
              <w:rPr>
                <w:rFonts w:ascii="Trebuchet MS" w:hAnsi="Trebuchet MS"/>
                <w:b/>
                <w:i/>
                <w:sz w:val="36"/>
              </w:rPr>
              <w:lastRenderedPageBreak/>
              <w:t>Nastavna cjelina:</w:t>
            </w:r>
            <w:r w:rsidRPr="005018F5">
              <w:rPr>
                <w:rFonts w:ascii="Trebuchet MS" w:hAnsi="Trebuchet MS"/>
                <w:b/>
                <w:i/>
                <w:color w:val="F79646"/>
                <w:sz w:val="36"/>
              </w:rPr>
              <w:t xml:space="preserve"> 3. Računalno razmišljanje i programiranje</w:t>
            </w:r>
          </w:p>
        </w:tc>
      </w:tr>
      <w:tr w:rsidR="00362CF7" w:rsidRPr="005018F5" w14:paraId="6B76D31B" w14:textId="77777777" w:rsidTr="002A5545">
        <w:tc>
          <w:tcPr>
            <w:tcW w:w="767" w:type="dxa"/>
            <w:shd w:val="clear" w:color="auto" w:fill="D9D9D9"/>
          </w:tcPr>
          <w:p w14:paraId="02BB0A74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</w:p>
        </w:tc>
        <w:tc>
          <w:tcPr>
            <w:tcW w:w="4303" w:type="dxa"/>
            <w:shd w:val="clear" w:color="auto" w:fill="D9D9D9"/>
          </w:tcPr>
          <w:p w14:paraId="5C8CBAFD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Usvojenost znanja</w:t>
            </w:r>
          </w:p>
        </w:tc>
        <w:tc>
          <w:tcPr>
            <w:tcW w:w="4394" w:type="dxa"/>
            <w:shd w:val="clear" w:color="auto" w:fill="D9D9D9"/>
          </w:tcPr>
          <w:p w14:paraId="1DEE5441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Rješavanje problema</w:t>
            </w:r>
          </w:p>
        </w:tc>
        <w:tc>
          <w:tcPr>
            <w:tcW w:w="4394" w:type="dxa"/>
            <w:shd w:val="clear" w:color="auto" w:fill="D9D9D9"/>
          </w:tcPr>
          <w:p w14:paraId="5B231203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Digitalni sadržaji i suradnja</w:t>
            </w:r>
          </w:p>
        </w:tc>
      </w:tr>
      <w:tr w:rsidR="00362CF7" w:rsidRPr="005018F5" w14:paraId="3AEE7322" w14:textId="77777777" w:rsidTr="002A5545">
        <w:trPr>
          <w:cantSplit/>
          <w:trHeight w:val="1357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488DA0BA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</w:tcPr>
          <w:p w14:paraId="7C5BEB64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prepoznaje da se problem učinkovitije rješava s podatcima koji su sortirani. Učenik prepoznaje rekurziju.</w:t>
            </w:r>
          </w:p>
        </w:tc>
        <w:tc>
          <w:tcPr>
            <w:tcW w:w="4394" w:type="dxa"/>
          </w:tcPr>
          <w:p w14:paraId="6D6243C7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Rješava postavljeni zadatak uz pomoć, samostalno ne uočava pogreške u radu. </w:t>
            </w:r>
          </w:p>
        </w:tc>
        <w:tc>
          <w:tcPr>
            <w:tcW w:w="4394" w:type="dxa"/>
          </w:tcPr>
          <w:p w14:paraId="6DCF0B39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prepoznaje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primjere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programa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kojima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se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može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koristiti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za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razvoj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promatranoga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problema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362CF7" w:rsidRPr="005018F5" w14:paraId="6A07CC0C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68C3A8B4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</w:tcPr>
          <w:p w14:paraId="352BFAED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uočava </w:t>
            </w:r>
            <w:proofErr w:type="spellStart"/>
            <w:r w:rsidRPr="005018F5">
              <w:rPr>
                <w:rFonts w:ascii="Trebuchet MS" w:hAnsi="Trebuchet MS"/>
                <w:i/>
                <w:color w:val="000000"/>
                <w:sz w:val="20"/>
              </w:rPr>
              <w:t>potproblem</w:t>
            </w:r>
            <w:proofErr w:type="spellEnd"/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 sortiranja u zadanome problemu. </w:t>
            </w:r>
          </w:p>
          <w:p w14:paraId="73462166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promatra i opisuje zajednička obilježja nekih rekurzivnih fenomena te poznaje korake rekurzivnoga postupka.</w:t>
            </w:r>
          </w:p>
        </w:tc>
        <w:tc>
          <w:tcPr>
            <w:tcW w:w="4394" w:type="dxa"/>
          </w:tcPr>
          <w:p w14:paraId="647C34F2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Radi uz povremenu pomoć učitelja, pogreške i probleme u radu uočava i ispravlja ih uz pomoć učitelja.</w:t>
            </w:r>
          </w:p>
        </w:tc>
        <w:tc>
          <w:tcPr>
            <w:tcW w:w="4394" w:type="dxa"/>
          </w:tcPr>
          <w:p w14:paraId="0C082187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opisuje odabrani problem te predlaže i prikazuje osnovne korake za rješavanje problema (grafički/riječima).</w:t>
            </w:r>
          </w:p>
          <w:p w14:paraId="2EFAE3F4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Učenik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nabraja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primjere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programa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kojima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se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može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koristiti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za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razvoj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promatranoga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problema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362CF7" w:rsidRPr="005018F5" w14:paraId="5785F0CD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482BE258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</w:tcPr>
          <w:p w14:paraId="569718B8" w14:textId="77777777" w:rsidR="00362CF7" w:rsidRPr="005018F5" w:rsidRDefault="00362CF7" w:rsidP="002A5545">
            <w:pPr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opisuje postupak sortiranja riječima ili grafički. Učenik </w:t>
            </w:r>
            <w:r w:rsidRPr="005018F5">
              <w:rPr>
                <w:rFonts w:ascii="Trebuchet MS" w:hAnsi="Trebuchet MS"/>
                <w:i/>
                <w:sz w:val="20"/>
              </w:rPr>
              <w:t>opisuje osnovi slučaj rekurzije te način rekurzivnoga pozivanja.</w:t>
            </w:r>
          </w:p>
          <w:p w14:paraId="7D9C2102" w14:textId="77777777" w:rsidR="00362CF7" w:rsidRPr="005018F5" w:rsidRDefault="00362CF7" w:rsidP="002A5545">
            <w:pPr>
              <w:rPr>
                <w:rFonts w:ascii="Trebuchet MS" w:hAnsi="Trebuchet MS"/>
                <w:i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69AB4595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Primjenjuje stečeno znanje, samostalno uočava pogreške.</w:t>
            </w:r>
          </w:p>
        </w:tc>
        <w:tc>
          <w:tcPr>
            <w:tcW w:w="4394" w:type="dxa"/>
          </w:tcPr>
          <w:p w14:paraId="6A9948B5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analizira problem, predviđa ulazne vrijednosti problema te razvija algoritamsko rješenje u programskom jeziku ili okruženju.</w:t>
            </w:r>
          </w:p>
          <w:p w14:paraId="158730F5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stvara program te potrebnu dokumentaciju za rješavanje svojega problema.</w:t>
            </w:r>
          </w:p>
          <w:p w14:paraId="7E6DDB60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Učenik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razvija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model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promatranoga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problema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koristeći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se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odabranim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programom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te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analizira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problem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koristeći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se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simulacijama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za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stvaranje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različitih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rješenja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problema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362CF7" w:rsidRPr="005018F5" w14:paraId="15C039AA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4873DD49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</w:tcPr>
          <w:p w14:paraId="1FFD1A2E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primjenjuje jedan algoritam sortiranja za rješavanje zadanog problema u kojemu programskom jeziku.</w:t>
            </w:r>
          </w:p>
          <w:p w14:paraId="4BE21653" w14:textId="77777777" w:rsidR="00362CF7" w:rsidRPr="00F31DB1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Učenik pronalazi i predlaže rješenje (grafički, riječima/uputama) odabranoga problema primjenom rekurzivnoga postupka. Učenik istražuje i predlaže primjere problema pri čijemu se rješavanju može primijeniti rekurzivni postupak.</w:t>
            </w:r>
          </w:p>
        </w:tc>
        <w:tc>
          <w:tcPr>
            <w:tcW w:w="4394" w:type="dxa"/>
          </w:tcPr>
          <w:p w14:paraId="3B7F5029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Kritički prosuđuje. Kreativno primjenjuje usvojene vještine u novim situacijama. Preporuča i argumentira. Istražuje, odabire i primjenjuje dodatne načine rješavanja postavljenog zadatka.</w:t>
            </w:r>
          </w:p>
        </w:tc>
        <w:tc>
          <w:tcPr>
            <w:tcW w:w="4394" w:type="dxa"/>
          </w:tcPr>
          <w:p w14:paraId="1E32FEDA" w14:textId="77777777" w:rsidR="00362CF7" w:rsidRPr="005018F5" w:rsidRDefault="00362CF7" w:rsidP="002A5545">
            <w:pPr>
              <w:spacing w:after="0"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provjerava ispravnost algoritamskoga rješenja te ga prema potrebi preuređuje.</w:t>
            </w:r>
          </w:p>
          <w:p w14:paraId="2567AF63" w14:textId="77777777" w:rsidR="00362CF7" w:rsidRPr="005018F5" w:rsidRDefault="00362CF7" w:rsidP="002A5545">
            <w:pPr>
              <w:spacing w:line="240" w:lineRule="atLeast"/>
              <w:contextualSpacing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argumentirano predstavlja te obrazlaže svoje programsko rješenje problema odnosno svoj način rješavanja problema.</w:t>
            </w:r>
            <w:r>
              <w:rPr>
                <w:rFonts w:ascii="Trebuchet MS" w:hAnsi="Trebuchet MS"/>
                <w:i/>
                <w:color w:val="000000"/>
                <w:sz w:val="20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Učenik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uspoređuje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kritički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vrednuje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različita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rješenja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dobivena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primjenom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simulacije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te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predlaže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konačno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rješenje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ili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zaključak</w:t>
            </w:r>
            <w:proofErr w:type="spellEnd"/>
            <w:r w:rsidRPr="005018F5">
              <w:rPr>
                <w:rFonts w:ascii="Trebuchet MS" w:eastAsia="Times New Roman" w:hAnsi="Trebuchet MS"/>
                <w:i/>
                <w:color w:val="000000"/>
                <w:sz w:val="20"/>
                <w:lang w:val="en-US"/>
              </w:rPr>
              <w:t>.</w:t>
            </w:r>
          </w:p>
        </w:tc>
      </w:tr>
    </w:tbl>
    <w:p w14:paraId="0A70FA4A" w14:textId="77777777" w:rsidR="00362CF7" w:rsidRDefault="00362CF7" w:rsidP="00362CF7"/>
    <w:p w14:paraId="2B3E9FF5" w14:textId="77777777" w:rsidR="00362CF7" w:rsidRDefault="00362CF7" w:rsidP="00362CF7"/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"/>
        <w:gridCol w:w="4303"/>
        <w:gridCol w:w="4394"/>
        <w:gridCol w:w="4394"/>
      </w:tblGrid>
      <w:tr w:rsidR="00362CF7" w:rsidRPr="005018F5" w14:paraId="254517DD" w14:textId="77777777" w:rsidTr="002A5545">
        <w:tc>
          <w:tcPr>
            <w:tcW w:w="13858" w:type="dxa"/>
            <w:gridSpan w:val="4"/>
          </w:tcPr>
          <w:p w14:paraId="1C8B40E3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F79646"/>
                <w:sz w:val="36"/>
              </w:rPr>
            </w:pPr>
            <w:r w:rsidRPr="005018F5">
              <w:rPr>
                <w:rFonts w:ascii="Trebuchet MS" w:hAnsi="Trebuchet MS"/>
                <w:b/>
                <w:i/>
                <w:sz w:val="36"/>
              </w:rPr>
              <w:lastRenderedPageBreak/>
              <w:t>Nastavna cjelina:</w:t>
            </w:r>
            <w:r w:rsidRPr="005018F5">
              <w:rPr>
                <w:rFonts w:ascii="Trebuchet MS" w:hAnsi="Trebuchet MS"/>
                <w:b/>
                <w:i/>
                <w:color w:val="F79646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79646"/>
                <w:sz w:val="36"/>
              </w:rPr>
              <w:t xml:space="preserve">4. </w:t>
            </w:r>
            <w:r w:rsidRPr="005018F5">
              <w:rPr>
                <w:rFonts w:ascii="Trebuchet MS" w:hAnsi="Trebuchet MS"/>
                <w:b/>
                <w:i/>
                <w:color w:val="F79646"/>
                <w:sz w:val="36"/>
              </w:rPr>
              <w:t>Život i rad u virtualnom svijetu</w:t>
            </w:r>
          </w:p>
        </w:tc>
      </w:tr>
      <w:tr w:rsidR="00362CF7" w:rsidRPr="005018F5" w14:paraId="3543D143" w14:textId="77777777" w:rsidTr="002A5545">
        <w:tc>
          <w:tcPr>
            <w:tcW w:w="767" w:type="dxa"/>
            <w:shd w:val="clear" w:color="auto" w:fill="D9D9D9"/>
          </w:tcPr>
          <w:p w14:paraId="66B13321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</w:p>
        </w:tc>
        <w:tc>
          <w:tcPr>
            <w:tcW w:w="4303" w:type="dxa"/>
            <w:shd w:val="clear" w:color="auto" w:fill="D9D9D9"/>
          </w:tcPr>
          <w:p w14:paraId="37035B85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Usvojenost znanja</w:t>
            </w:r>
          </w:p>
        </w:tc>
        <w:tc>
          <w:tcPr>
            <w:tcW w:w="4394" w:type="dxa"/>
            <w:shd w:val="clear" w:color="auto" w:fill="D9D9D9"/>
          </w:tcPr>
          <w:p w14:paraId="16DAD1B0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Rješavanje problema</w:t>
            </w:r>
          </w:p>
        </w:tc>
        <w:tc>
          <w:tcPr>
            <w:tcW w:w="4394" w:type="dxa"/>
            <w:shd w:val="clear" w:color="auto" w:fill="D9D9D9"/>
          </w:tcPr>
          <w:p w14:paraId="63AB14A4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Digitalni sadržaji i suradnja</w:t>
            </w:r>
          </w:p>
        </w:tc>
      </w:tr>
      <w:tr w:rsidR="00362CF7" w:rsidRPr="005018F5" w14:paraId="25A04D57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05BFD095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</w:tcPr>
          <w:p w14:paraId="2AB1A46B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prepoznaje i opisuje dostupne e-usluge u RH u području odgoja i obrazovanja te svoj osobni identitet u sustavu </w:t>
            </w:r>
            <w:proofErr w:type="spellStart"/>
            <w:r w:rsidRPr="005018F5">
              <w:rPr>
                <w:rFonts w:ascii="Trebuchet MS" w:hAnsi="Trebuchet MS"/>
                <w:i/>
                <w:color w:val="000000"/>
                <w:sz w:val="20"/>
              </w:rPr>
              <w:t>AAi@EduHr</w:t>
            </w:r>
            <w:proofErr w:type="spellEnd"/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. </w:t>
            </w:r>
          </w:p>
          <w:p w14:paraId="7BFD70DD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prepoznaje vrste elektroničkoga nasilja i izražava empatiju prema osobi koja trpi elektroničko nasilje.</w:t>
            </w:r>
          </w:p>
        </w:tc>
        <w:tc>
          <w:tcPr>
            <w:tcW w:w="4394" w:type="dxa"/>
          </w:tcPr>
          <w:p w14:paraId="44DFBFE0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provodi postupak prijave/odjave na e-usluge u RH u području odgoja i obrazovanja primjenjujući savjete o zaštiti osobnih podataka. </w:t>
            </w:r>
          </w:p>
        </w:tc>
        <w:tc>
          <w:tcPr>
            <w:tcW w:w="4394" w:type="dxa"/>
          </w:tcPr>
          <w:p w14:paraId="56D0DC4D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prepoznaje i navodi osnovne obrazovne portale, enciklopedije i slične izvore koji mogu poslužiti za traženje željene informacije.</w:t>
            </w:r>
          </w:p>
        </w:tc>
      </w:tr>
      <w:tr w:rsidR="00362CF7" w:rsidRPr="005018F5" w14:paraId="503F72C9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1C3D481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</w:tcPr>
          <w:p w14:paraId="20BC20CC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opisuje elemente određene e-usluge, snalazi se u određenoj aplikaciji te prati promjene tijekom korištenja važne za njega osobno. </w:t>
            </w:r>
          </w:p>
          <w:p w14:paraId="6C42F3F8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opisuje vrste elektroničkoga nasilja.</w:t>
            </w:r>
          </w:p>
        </w:tc>
        <w:tc>
          <w:tcPr>
            <w:tcW w:w="4394" w:type="dxa"/>
          </w:tcPr>
          <w:p w14:paraId="5F966455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pretražuje informacije koristeći se specijaliziranim stranicama za pretraživanje kao što su specijalizirane tražilice, online baze sadržaja, online enciklopedije, online baze knjižnica ili časopisa i sl. </w:t>
            </w:r>
          </w:p>
          <w:p w14:paraId="2793F8CE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se sigurno i odgovorno ponaša u virtualnom svijetu.</w:t>
            </w:r>
          </w:p>
        </w:tc>
        <w:tc>
          <w:tcPr>
            <w:tcW w:w="4394" w:type="dxa"/>
          </w:tcPr>
          <w:p w14:paraId="72BCCE33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pronalazi tražene informacije upotrebljavajući više izvora.</w:t>
            </w:r>
          </w:p>
        </w:tc>
      </w:tr>
      <w:tr w:rsidR="00362CF7" w:rsidRPr="005018F5" w14:paraId="2EB966C9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2D237764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</w:tcPr>
          <w:p w14:paraId="44A80029" w14:textId="77777777" w:rsidR="00362CF7" w:rsidRPr="005018F5" w:rsidRDefault="00362CF7" w:rsidP="002A5545">
            <w:pPr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samostalno i učinkovito koristi se e-uslugama prema svojim potrebama. Učenik analizira svoju ulogu u sprečavanju elektroničkoga nasilja.</w:t>
            </w:r>
          </w:p>
        </w:tc>
        <w:tc>
          <w:tcPr>
            <w:tcW w:w="4394" w:type="dxa"/>
          </w:tcPr>
          <w:p w14:paraId="7C1AEDA6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opisuje načine i metode kako se odgovorno nositi s nasiljem na internetu, prihvaća svoju odgovornost i traži moguća rješenja kako pomoći drugima</w:t>
            </w:r>
          </w:p>
        </w:tc>
        <w:tc>
          <w:tcPr>
            <w:tcW w:w="4394" w:type="dxa"/>
          </w:tcPr>
          <w:p w14:paraId="301BE175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Učenik samostalno odabire prikladne e-usluge u RH u području odgoja i obrazovanja i izvore informacija. </w:t>
            </w:r>
          </w:p>
          <w:p w14:paraId="38A50B90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</w:p>
        </w:tc>
      </w:tr>
      <w:tr w:rsidR="00362CF7" w:rsidRPr="005018F5" w14:paraId="58BC7A87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9A8EDD6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</w:tcPr>
          <w:p w14:paraId="00B8E2CB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kritički prosuđuje sve oblike elektroničkoga nasilja i govora mržnje te aktivno sudjeluje u njihovu sprečavanju.</w:t>
            </w:r>
          </w:p>
        </w:tc>
        <w:tc>
          <w:tcPr>
            <w:tcW w:w="4394" w:type="dxa"/>
          </w:tcPr>
          <w:p w14:paraId="4FE13420" w14:textId="77777777" w:rsidR="00362CF7" w:rsidRPr="005018F5" w:rsidRDefault="00362CF7" w:rsidP="002A5545">
            <w:pPr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 xml:space="preserve">Vrednuje informacije na internetu s obzirom na njihovu točnost, pouzdanost te u skladu s tim pronalazi i vrednuje nove izvore informacija. </w:t>
            </w:r>
            <w:r w:rsidRPr="005018F5">
              <w:rPr>
                <w:rFonts w:ascii="Trebuchet MS" w:hAnsi="Trebuchet MS"/>
                <w:i/>
                <w:sz w:val="20"/>
              </w:rPr>
              <w:t>Kritički prosuđuje. Kreativno primjenjuje usvojene vještine u novim situacijama. Preporuča i argumentira. Istražuje, odabire i primjenjuje dodatne načine rješavanja postavljenog zadatka.</w:t>
            </w:r>
          </w:p>
        </w:tc>
        <w:tc>
          <w:tcPr>
            <w:tcW w:w="4394" w:type="dxa"/>
          </w:tcPr>
          <w:p w14:paraId="0D999A2D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color w:val="000000"/>
                <w:sz w:val="20"/>
              </w:rPr>
            </w:pPr>
            <w:r w:rsidRPr="005018F5">
              <w:rPr>
                <w:rFonts w:ascii="Trebuchet MS" w:hAnsi="Trebuchet MS"/>
                <w:i/>
                <w:color w:val="000000"/>
                <w:sz w:val="20"/>
              </w:rPr>
              <w:t>Učenik analizira i povezuje rezultate pretrage razlikujući izvore pojedinih rezultata s obzirom na pouzdanost. Učenik surađuje u virtualnoj zajednici.</w:t>
            </w:r>
          </w:p>
        </w:tc>
      </w:tr>
    </w:tbl>
    <w:p w14:paraId="51B56023" w14:textId="77777777" w:rsidR="00362CF7" w:rsidRDefault="00362CF7" w:rsidP="00362CF7"/>
    <w:p w14:paraId="3636096A" w14:textId="77777777" w:rsidR="00362CF7" w:rsidRDefault="00362CF7" w:rsidP="00362CF7">
      <w:r>
        <w:br w:type="page"/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"/>
        <w:gridCol w:w="4303"/>
        <w:gridCol w:w="4394"/>
        <w:gridCol w:w="4394"/>
      </w:tblGrid>
      <w:tr w:rsidR="00362CF7" w:rsidRPr="005018F5" w14:paraId="628A9BC3" w14:textId="77777777" w:rsidTr="002A5545">
        <w:tc>
          <w:tcPr>
            <w:tcW w:w="13858" w:type="dxa"/>
            <w:gridSpan w:val="4"/>
          </w:tcPr>
          <w:p w14:paraId="5213F429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F79646"/>
                <w:sz w:val="36"/>
              </w:rPr>
            </w:pPr>
            <w:r w:rsidRPr="005018F5">
              <w:rPr>
                <w:rFonts w:ascii="Trebuchet MS" w:hAnsi="Trebuchet MS"/>
                <w:b/>
                <w:i/>
                <w:sz w:val="36"/>
              </w:rPr>
              <w:lastRenderedPageBreak/>
              <w:t>Nastavna cjelina:</w:t>
            </w:r>
            <w:r w:rsidRPr="005018F5">
              <w:rPr>
                <w:rFonts w:ascii="Trebuchet MS" w:hAnsi="Trebuchet MS"/>
                <w:b/>
                <w:i/>
                <w:color w:val="F79646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79646"/>
                <w:sz w:val="36"/>
              </w:rPr>
              <w:t xml:space="preserve">5. </w:t>
            </w:r>
            <w:r w:rsidRPr="005018F5">
              <w:rPr>
                <w:rFonts w:ascii="Trebuchet MS" w:hAnsi="Trebuchet MS"/>
                <w:b/>
                <w:i/>
                <w:color w:val="F79646"/>
                <w:sz w:val="36"/>
              </w:rPr>
              <w:t>Predstavi se i prezentiraj</w:t>
            </w:r>
          </w:p>
        </w:tc>
      </w:tr>
      <w:tr w:rsidR="00362CF7" w:rsidRPr="005018F5" w14:paraId="71D85EC0" w14:textId="77777777" w:rsidTr="002A5545">
        <w:tc>
          <w:tcPr>
            <w:tcW w:w="767" w:type="dxa"/>
            <w:shd w:val="clear" w:color="auto" w:fill="D9D9D9"/>
          </w:tcPr>
          <w:p w14:paraId="7A8683FE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</w:p>
        </w:tc>
        <w:tc>
          <w:tcPr>
            <w:tcW w:w="4303" w:type="dxa"/>
            <w:shd w:val="clear" w:color="auto" w:fill="D9D9D9"/>
          </w:tcPr>
          <w:p w14:paraId="1582A6A8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Usvojenost znanja</w:t>
            </w:r>
          </w:p>
        </w:tc>
        <w:tc>
          <w:tcPr>
            <w:tcW w:w="4394" w:type="dxa"/>
            <w:shd w:val="clear" w:color="auto" w:fill="D9D9D9"/>
          </w:tcPr>
          <w:p w14:paraId="5040266A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Rješavanje problema</w:t>
            </w:r>
          </w:p>
        </w:tc>
        <w:tc>
          <w:tcPr>
            <w:tcW w:w="4394" w:type="dxa"/>
            <w:shd w:val="clear" w:color="auto" w:fill="D9D9D9"/>
          </w:tcPr>
          <w:p w14:paraId="480E90DE" w14:textId="77777777" w:rsidR="00362CF7" w:rsidRPr="005018F5" w:rsidRDefault="00362CF7" w:rsidP="002A5545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5018F5">
              <w:rPr>
                <w:rFonts w:ascii="Trebuchet MS" w:hAnsi="Trebuchet MS"/>
                <w:b/>
                <w:i/>
                <w:sz w:val="28"/>
              </w:rPr>
              <w:t>Digitalni sadržaji i suradnja</w:t>
            </w:r>
          </w:p>
        </w:tc>
      </w:tr>
      <w:tr w:rsidR="00362CF7" w:rsidRPr="005018F5" w14:paraId="320C56F5" w14:textId="77777777" w:rsidTr="002A5545">
        <w:trPr>
          <w:cantSplit/>
          <w:trHeight w:val="1499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4B7DE3E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</w:tcPr>
          <w:p w14:paraId="6CD5B8FA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Učenik prepoznaje servise za objavljivanje svojega digitalnog sadržaja.</w:t>
            </w:r>
          </w:p>
        </w:tc>
        <w:tc>
          <w:tcPr>
            <w:tcW w:w="4394" w:type="dxa"/>
          </w:tcPr>
          <w:p w14:paraId="5E264176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 xml:space="preserve">Rješava postavljeni zadatak uz pomoć, samostalno ne uočava pogreške u radu. </w:t>
            </w:r>
          </w:p>
          <w:p w14:paraId="7CAA2268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sz w:val="20"/>
              </w:rPr>
            </w:pPr>
          </w:p>
          <w:p w14:paraId="25F6E81E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sz w:val="20"/>
              </w:rPr>
            </w:pPr>
          </w:p>
        </w:tc>
        <w:tc>
          <w:tcPr>
            <w:tcW w:w="4394" w:type="dxa"/>
          </w:tcPr>
          <w:p w14:paraId="0C3395F4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 xml:space="preserve">Učenik prepoznaje različite servise. </w:t>
            </w:r>
          </w:p>
        </w:tc>
      </w:tr>
      <w:tr w:rsidR="00362CF7" w:rsidRPr="005018F5" w14:paraId="31FC3476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E70BA04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</w:tcPr>
          <w:p w14:paraId="659CEA17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Učenik opisuje postupak objavljivanja digitalnog sadržaja putem nekoga mrežnog servisa.</w:t>
            </w:r>
          </w:p>
        </w:tc>
        <w:tc>
          <w:tcPr>
            <w:tcW w:w="4394" w:type="dxa"/>
          </w:tcPr>
          <w:p w14:paraId="4FCD6EDD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Odabire odgovarajuće programe za pregledavanje, stvaranje i/ili uređivanje digitalnog sadržaja. Radi uz povremenu pomoć učitelja, pogreške i probleme u radu uočava i ispravlja ih uz pomoć učitelja.</w:t>
            </w:r>
          </w:p>
        </w:tc>
        <w:tc>
          <w:tcPr>
            <w:tcW w:w="4394" w:type="dxa"/>
          </w:tcPr>
          <w:p w14:paraId="1722ED74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Digitalne sadržaje stvara, uređuje i dijeli s drugima te pristupa sadržajima koje su drugi podijelili s njim.</w:t>
            </w:r>
          </w:p>
        </w:tc>
      </w:tr>
      <w:tr w:rsidR="00362CF7" w:rsidRPr="005018F5" w14:paraId="68356A05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33756AFC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</w:tcPr>
          <w:p w14:paraId="3A961067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Učenik analizira mogućnosti i uvjete korištenja vlastitog digitalnog rada. Učenik uspoređuje mogućnosti različitih servisa za objavljivanje digitalnih sadržaja na mreži.</w:t>
            </w:r>
          </w:p>
          <w:p w14:paraId="2A000481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</w:p>
        </w:tc>
        <w:tc>
          <w:tcPr>
            <w:tcW w:w="4394" w:type="dxa"/>
          </w:tcPr>
          <w:p w14:paraId="5DB98E78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Koristi se odabranim programima i prilagođava obilježja programa prema obrazovnim potrebama.</w:t>
            </w:r>
          </w:p>
          <w:p w14:paraId="329B87FB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Primjenjuje stečeno znanje, samostalno uočava pogreške.</w:t>
            </w:r>
          </w:p>
        </w:tc>
        <w:tc>
          <w:tcPr>
            <w:tcW w:w="4394" w:type="dxa"/>
          </w:tcPr>
          <w:p w14:paraId="13BC81BA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Učenik za odabranu temu pronalazi i bira informacije te potrebne programe za stvaranje i uređivanje sadržaja, uz upute o prikladnim izvorima.</w:t>
            </w:r>
          </w:p>
          <w:p w14:paraId="41C9725E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Učenik samostalno odabire prikladne izvore informacija, odgovarajuće programe te oblike digitalnih sadržaja koji nabolje opisuju zadanu temu.</w:t>
            </w:r>
          </w:p>
        </w:tc>
      </w:tr>
      <w:tr w:rsidR="00362CF7" w:rsidRPr="005018F5" w14:paraId="7147FE34" w14:textId="77777777" w:rsidTr="002A5545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643134E8" w14:textId="77777777" w:rsidR="00362CF7" w:rsidRPr="005018F5" w:rsidRDefault="00362CF7" w:rsidP="002A5545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4"/>
              </w:rPr>
            </w:pPr>
            <w:r w:rsidRPr="005018F5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</w:tcPr>
          <w:p w14:paraId="4EC7821F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Objašnjava načine prilagodbe i uređivanja različitih multimedijskih sadržaja kako bi bili prikladni za objavljivanje na mreži ih objavljuje poštujući zahtjeve autorskog prava.</w:t>
            </w:r>
          </w:p>
        </w:tc>
        <w:tc>
          <w:tcPr>
            <w:tcW w:w="4394" w:type="dxa"/>
          </w:tcPr>
          <w:p w14:paraId="56D7B0EF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Razmatra uvjete korištenja programa prije odabira i instalacije. Kritički prosuđuje dobra i loša obilježja pojedinih mrežnih sadržaja. Kreativno primjenjuje usvojene vještine u novim situacijama. Preporuča i argumentira. Istražuje, odabire i primjenjuje dodatne načine rješavanja postavljenog zadatka.</w:t>
            </w:r>
          </w:p>
        </w:tc>
        <w:tc>
          <w:tcPr>
            <w:tcW w:w="4394" w:type="dxa"/>
          </w:tcPr>
          <w:p w14:paraId="2BAB9A37" w14:textId="77777777" w:rsidR="00362CF7" w:rsidRPr="005018F5" w:rsidRDefault="00362CF7" w:rsidP="002A5545">
            <w:pPr>
              <w:spacing w:after="0" w:line="240" w:lineRule="auto"/>
              <w:rPr>
                <w:rFonts w:ascii="Trebuchet MS" w:hAnsi="Trebuchet MS"/>
                <w:i/>
                <w:sz w:val="20"/>
              </w:rPr>
            </w:pPr>
            <w:r w:rsidRPr="005018F5">
              <w:rPr>
                <w:rFonts w:ascii="Trebuchet MS" w:hAnsi="Trebuchet MS"/>
                <w:i/>
                <w:sz w:val="20"/>
              </w:rPr>
              <w:t>Razvija, objavljuje te prema potrebi dijeli svoje digitalne sadržaje koji mogu biti povezani u složenu cjelinu te uključuju niz različitih digitalnih medijskih sastavnica.</w:t>
            </w:r>
          </w:p>
        </w:tc>
      </w:tr>
    </w:tbl>
    <w:p w14:paraId="0A240985" w14:textId="56437027" w:rsidR="009A2DE5" w:rsidRDefault="009A2DE5"/>
    <w:sectPr w:rsidR="009A2DE5" w:rsidSect="00362C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9D"/>
    <w:rsid w:val="00362CF7"/>
    <w:rsid w:val="009A2DE5"/>
    <w:rsid w:val="00D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FE0C"/>
  <w15:chartTrackingRefBased/>
  <w15:docId w15:val="{0D17FC24-EBF5-4924-A983-23F51B76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Gelenčer</dc:creator>
  <cp:keywords/>
  <dc:description/>
  <cp:lastModifiedBy>Branko Gelenčer</cp:lastModifiedBy>
  <cp:revision>2</cp:revision>
  <dcterms:created xsi:type="dcterms:W3CDTF">2021-02-01T12:50:00Z</dcterms:created>
  <dcterms:modified xsi:type="dcterms:W3CDTF">2021-02-01T12:50:00Z</dcterms:modified>
</cp:coreProperties>
</file>